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</w:p>
          <w:p w:rsidR="002726C7" w:rsidRPr="003A369F" w:rsidRDefault="006E7BD5" w:rsidP="002726C7">
            <w:pPr>
              <w:rPr>
                <w:u w:val="single"/>
              </w:rPr>
            </w:pPr>
            <w:r>
              <w:rPr>
                <w:u w:val="single"/>
              </w:rPr>
              <w:t>Área de Derecho Mercantil</w:t>
            </w: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B2871" w:rsidRDefault="009B2871">
            <w:r>
              <w:t>Titular de Universidad (Derecho Mercantil)</w:t>
            </w:r>
            <w:bookmarkStart w:id="0" w:name="_GoBack"/>
            <w:bookmarkEnd w:id="0"/>
          </w:p>
          <w:p w:rsidR="003A369F" w:rsidRDefault="001D7F79">
            <w:r>
              <w:t>Experto en …</w:t>
            </w:r>
            <w:r w:rsidR="006E7BD5">
              <w:t>Derecho concursal y Derecho de sociedades</w:t>
            </w:r>
          </w:p>
          <w:p w:rsidR="001D7F79" w:rsidRDefault="001D7F79">
            <w:r>
              <w:t>Experiencia investigadora …</w:t>
            </w:r>
            <w:r w:rsidR="000E00E3">
              <w:t>30 años</w:t>
            </w:r>
          </w:p>
          <w:p w:rsidR="001D7F79" w:rsidRDefault="001D7F79">
            <w:r>
              <w:t>Experiencia docente …</w:t>
            </w:r>
            <w:r w:rsidR="006E7BD5">
              <w:t>32 años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710437">
              <w:t>Derecho Concursal</w:t>
            </w:r>
          </w:p>
          <w:p w:rsidR="001D7F79" w:rsidRDefault="001D7F79">
            <w:r>
              <w:t>2.</w:t>
            </w:r>
            <w:r w:rsidR="00710437">
              <w:t>Derecho de sociedades</w:t>
            </w:r>
          </w:p>
          <w:p w:rsidR="001D7F79" w:rsidRDefault="001D7F79">
            <w:r>
              <w:t>3.</w:t>
            </w:r>
          </w:p>
          <w:p w:rsidR="001D7F79" w:rsidRDefault="001D7F79">
            <w:r>
              <w:t>4.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spacing w:line="360" w:lineRule="auto"/>
              <w:rPr>
                <w:b/>
              </w:rPr>
            </w:pPr>
            <w:r>
              <w:rPr>
                <w:b/>
              </w:rPr>
              <w:t>Publicaciones</w:t>
            </w:r>
          </w:p>
          <w:p w:rsidR="0073422A" w:rsidRDefault="0073422A" w:rsidP="0073422A">
            <w:pPr>
              <w:spacing w:line="360" w:lineRule="auto"/>
              <w:rPr>
                <w:b/>
              </w:rPr>
            </w:pPr>
          </w:p>
          <w:p w:rsidR="0073422A" w:rsidRDefault="0073422A" w:rsidP="0073422A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b/>
              </w:rPr>
              <w:t xml:space="preserve">LIBROS 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i/>
              </w:rPr>
              <w:t>Quiebra del cónyuge comerciante y Derecho patrimonial de la familia: La presunción muciana</w:t>
            </w:r>
            <w:r>
              <w:t>, Madrid, UCM, 2001, 780 pp-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i/>
              </w:rPr>
              <w:t xml:space="preserve">Código de comercio y normas complementarias </w:t>
            </w:r>
            <w:r>
              <w:t>, Ediciones anotadas y concordadas, Pamplona, Aranzadi, 1993 ( 1581 pp) y 1994 ( 1636 pp.)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i/>
              </w:rPr>
              <w:lastRenderedPageBreak/>
              <w:t>Derecho Mercantil: Código, empresa, sociedades, títulos, contratos, concursal y navegación,</w:t>
            </w:r>
            <w:r>
              <w:t xml:space="preserve">  Ediciones anotadas, Madrid, MacGraw-Hill,  1995 (1458 pp.); 1996 (1627 pp.) actualizada en 1997; 1998 (1684 pp.); 1999 (1198 pp.) y 2000 (1212 pp.)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b/>
              </w:rPr>
              <w:t xml:space="preserve">PARTICIPACION EN LIBROS COLECTIVOS 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“Los supuestos de hecho de la disolución de la sociedad anónima por paralización de los órganos sociales”, en </w:t>
            </w:r>
            <w:r>
              <w:rPr>
                <w:i/>
              </w:rPr>
              <w:t xml:space="preserve">Estudios jurídicos en homenaje al Profesor Aurelio Menéndez, </w:t>
            </w:r>
            <w:r>
              <w:t xml:space="preserve"> T. II, pp. 1769-1784, Madrid, 1996.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“Confluencia del Derecho patrimonial de la familia y del procedimiento concursal en el Derecho alemán: Pasado, presente y futuro”, en </w:t>
            </w:r>
            <w:r>
              <w:rPr>
                <w:i/>
              </w:rPr>
              <w:t xml:space="preserve">Estudios de Derecho Mercantil en Homenaje al Profesor Justino Duque, </w:t>
            </w:r>
            <w:r>
              <w:t>T. II, pp. 1599-1610, Valladolid, 1998.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“Derecho estadounidense”, en </w:t>
            </w:r>
            <w:r>
              <w:rPr>
                <w:i/>
              </w:rPr>
              <w:t>El contrato de factoring,</w:t>
            </w:r>
            <w:r>
              <w:t xml:space="preserve"> coordinado por GARCIA VILLAVERDE, Madrid, 1999, pp. 39-47.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“Un sociedad olvidada: La sociedad de gananciales”, en </w:t>
            </w:r>
            <w:r>
              <w:rPr>
                <w:i/>
              </w:rPr>
              <w:t xml:space="preserve">Derecho de sociedades. Libro homenaje a Fernando Sánchez Calero, </w:t>
            </w:r>
            <w:r>
              <w:t>T.I, Madrid. MacGraw-Hill, pp. 239-263.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“Comentario a los arts. 77 y 78”, en </w:t>
            </w:r>
            <w:r>
              <w:rPr>
                <w:i/>
              </w:rPr>
              <w:t>Comentarios a la legislación concursal (Ley 22/2003 y y/2003 àra la Reforma concursal</w:t>
            </w:r>
            <w:r>
              <w:t>, dirigido por PULGAR EZQUERRA et al., T.I, Madrid, Dykinson, 2004, pp. 811-821.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“Un anacronismo en la modernización de nuestro Derecho concursal: La Presunción Muciana del art. 78.1 LC”, en </w:t>
            </w:r>
            <w:r>
              <w:rPr>
                <w:i/>
              </w:rPr>
              <w:t xml:space="preserve">Estudios sobre la Ley Concursal. Libro Homenaje a Manuel Olivencia, </w:t>
            </w:r>
            <w:r>
              <w:t>T4, Madrid, 204, pp. 4045-4062.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Voz “Sociedad Anónima Deportiva”, en </w:t>
            </w:r>
            <w:r>
              <w:rPr>
                <w:i/>
              </w:rPr>
              <w:t xml:space="preserve">Diccionario de Derecho de sociedades, </w:t>
            </w:r>
            <w:r>
              <w:t>dirigido por ALONSO LEDESMA, Madrid, Iustel, 2006, pp. 1059-1062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“Aproximación a la Presunción Muciana del art. 78.1 de la Ley concursal”, en </w:t>
            </w:r>
            <w:r>
              <w:rPr>
                <w:i/>
              </w:rPr>
              <w:t>Estudios de Derecho de sociedades y de Derecho concursal. Libro homenaje al Profesor Rafael García Villaverde</w:t>
            </w:r>
            <w:r>
              <w:t>, T. III, Madrid, Marcial Pons, 2007, pp.1839-1862.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b/>
              </w:rPr>
              <w:t xml:space="preserve">COLABORACION EN REVISTAS ESPECIALIZADAS 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spacing w:line="360" w:lineRule="auto"/>
              <w:ind w:left="360"/>
            </w:pPr>
            <w:r>
              <w:t xml:space="preserve">Colaboración permanente en </w:t>
            </w:r>
            <w:r>
              <w:rPr>
                <w:i/>
              </w:rPr>
              <w:t>Revista de Derecho de Sociedades</w:t>
            </w:r>
            <w:r>
              <w:t xml:space="preserve"> y en </w:t>
            </w:r>
            <w:r>
              <w:rPr>
                <w:i/>
              </w:rPr>
              <w:t xml:space="preserve">Revista de Derecho Concursal y Paraconcursal. </w:t>
            </w:r>
          </w:p>
          <w:p w:rsidR="0073422A" w:rsidRDefault="0073422A" w:rsidP="0073422A">
            <w:pPr>
              <w:spacing w:line="360" w:lineRule="auto"/>
              <w:ind w:left="360"/>
            </w:pPr>
          </w:p>
          <w:p w:rsidR="0073422A" w:rsidRDefault="0073422A" w:rsidP="0073422A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b/>
              </w:rPr>
              <w:t xml:space="preserve">ARTICULOS EN REVISTAS ESPECIALIZADAS </w:t>
            </w:r>
          </w:p>
          <w:p w:rsidR="0073422A" w:rsidRDefault="0073422A" w:rsidP="0073422A">
            <w:pPr>
              <w:spacing w:line="360" w:lineRule="auto"/>
              <w:rPr>
                <w:b/>
              </w:rPr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“Diez años de Constitución, diez años de reformas del Derecho Mercantil español”, en colaboración con los Profs. GARCIA VILLAVERDE y FLORES DOÑA, en </w:t>
            </w:r>
            <w:r>
              <w:rPr>
                <w:i/>
              </w:rPr>
              <w:t>CDC</w:t>
            </w:r>
            <w:r>
              <w:t>, nº 6, 1989, pp. 7-77.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spacing w:line="360" w:lineRule="auto"/>
              <w:ind w:left="360"/>
            </w:pPr>
            <w:r>
              <w:t xml:space="preserve">-“Diez años de Constitución, diez años de reforma del Derecho Mercantil español: Bibliografía”, en colaboración con la Profª FLORES DOÑA, en </w:t>
            </w:r>
            <w:r>
              <w:rPr>
                <w:i/>
              </w:rPr>
              <w:t>CDC</w:t>
            </w:r>
            <w:r>
              <w:t>, 7, 1990, pp. 157-241.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“La falta de escritura pública en la aportación de inmuebles como desencadenante de la “irregularidad” de la sociedad civil” (Comentario a la Sentencia del Tribunal Supremo de 27 de mayo de 1993), en </w:t>
            </w:r>
            <w:r>
              <w:rPr>
                <w:i/>
              </w:rPr>
              <w:t>RdS</w:t>
            </w:r>
            <w:r>
              <w:t>, 2, 1994, pp. 221-225.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“Transmisión forzosa de acciones y precio de adquisición” (Comentario a la RDGRN de 23 de febrero de 1993), en </w:t>
            </w:r>
            <w:r>
              <w:rPr>
                <w:i/>
              </w:rPr>
              <w:t>RdS</w:t>
            </w:r>
            <w:r>
              <w:t>, 2, 1994, pp.243-246.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“La disolución de la sociedad anónima como consecuencia de la paralización de los órganos sociales”, en </w:t>
            </w:r>
            <w:r>
              <w:rPr>
                <w:i/>
              </w:rPr>
              <w:t>RdS</w:t>
            </w:r>
            <w:r>
              <w:t>, 3, 1994, pp. 97-130-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“La sociedad anónima deportiva”, en </w:t>
            </w:r>
            <w:r>
              <w:rPr>
                <w:i/>
              </w:rPr>
              <w:t>RdS</w:t>
            </w:r>
            <w:r>
              <w:t>, 9, 1997, pp. 206-225.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“El Leasing: Formularios usados en la práctica española”, en colaboración con ARIAS VARONA, MUÑOZ GARCIA y SACRISTAN BERGIA, en </w:t>
            </w:r>
            <w:r>
              <w:rPr>
                <w:i/>
              </w:rPr>
              <w:t>CDC</w:t>
            </w:r>
            <w:r>
              <w:t>, 37, 2001, pp.239-263.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“El contrato de leasing: Estudios y materiales. Formularios usados en la práctica española”, en </w:t>
            </w:r>
            <w:r>
              <w:rPr>
                <w:i/>
              </w:rPr>
              <w:t>CDC</w:t>
            </w:r>
            <w:r>
              <w:t>, 40, 2003, pp. 289-316.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“Paralización de los órganos sociales: Supuestos de hecho y consecuencias. Una revisión”, en </w:t>
            </w:r>
            <w:r>
              <w:rPr>
                <w:i/>
              </w:rPr>
              <w:t>CDC</w:t>
            </w:r>
            <w:r>
              <w:t>, 57, 2012, pp. 179-200.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b/>
              </w:rPr>
              <w:t>RECENSIONES, RESEÑAS Y TRADUCCIONES</w:t>
            </w:r>
            <w:r>
              <w:t xml:space="preserve"> 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“Reseña bibliográfica y legislativa de Derecho Mercantil. Octubre 1984-Octubre 1985”, en </w:t>
            </w:r>
            <w:r>
              <w:rPr>
                <w:i/>
              </w:rPr>
              <w:t>RFDUM</w:t>
            </w:r>
            <w:r>
              <w:t>, nº 71, 1986, pp. 495-499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·”Reseña bibliográfica y legislativa de Derecho Mercantil. Octubre 1985-Octubre 1986”, en </w:t>
            </w:r>
            <w:r>
              <w:rPr>
                <w:i/>
              </w:rPr>
              <w:t>RFDUM</w:t>
            </w:r>
            <w:r>
              <w:t>, nº 72, 1987, pp 699-707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</w:pPr>
            <w:r>
              <w:t xml:space="preserve">“Reseña bibliográfica y legislativa de Derecho Mercantil. Octubre 1986-Octubre 1987”, en </w:t>
            </w:r>
            <w:r>
              <w:rPr>
                <w:i/>
              </w:rPr>
              <w:t>RFDUM</w:t>
            </w:r>
            <w:r>
              <w:t>, nº 73, 1988, pp. 679-685.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480" w:lineRule="auto"/>
            </w:pPr>
            <w:r>
              <w:t xml:space="preserve">“Traducción al español delartículo del Prof. KAHN, “El Derecho uniforme y su impacto en el mundo de los negocios. El Derecho de la Compraventa”, en </w:t>
            </w:r>
            <w:r>
              <w:rPr>
                <w:i/>
              </w:rPr>
              <w:t>RFDUM</w:t>
            </w:r>
            <w:r>
              <w:t>, nº 73, 1988, pp301-316.</w:t>
            </w:r>
          </w:p>
          <w:p w:rsidR="0073422A" w:rsidRDefault="0073422A" w:rsidP="0073422A">
            <w:pPr>
              <w:spacing w:line="360" w:lineRule="auto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  <w:ind w:left="714" w:hanging="357"/>
            </w:pPr>
            <w:r>
              <w:t xml:space="preserve">Recensión del libro de EMBID IRUJO, J.M., </w:t>
            </w:r>
            <w:r>
              <w:rPr>
                <w:i/>
              </w:rPr>
              <w:t xml:space="preserve">Grupos de sociedades y </w:t>
            </w:r>
            <w:r>
              <w:rPr>
                <w:i/>
              </w:rPr>
              <w:lastRenderedPageBreak/>
              <w:t>accionistas minoritarios: La tutela de la minoría en las situaciones de dependencia societaria y grupo</w:t>
            </w:r>
            <w:r>
              <w:t xml:space="preserve">, en </w:t>
            </w:r>
            <w:r>
              <w:rPr>
                <w:i/>
              </w:rPr>
              <w:t>RFDUM</w:t>
            </w:r>
            <w:r>
              <w:t>, nº 73, 1988, pp. 791-798.</w:t>
            </w:r>
          </w:p>
          <w:p w:rsidR="0073422A" w:rsidRDefault="0073422A" w:rsidP="0073422A">
            <w:pPr>
              <w:spacing w:line="360" w:lineRule="auto"/>
              <w:jc w:val="both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>
              <w:t xml:space="preserve">Traducción al español de la ponencia presentada por el Prof. WAELBROECK al Seminario Internacional de Derecho Comunitario, Cuenca, 1987, “La prohibición de medidas de efecto equivalente a restricciones cuantitativas a la inscripción en vísperas del Acta Única Europea”, en </w:t>
            </w:r>
            <w:r>
              <w:rPr>
                <w:i/>
              </w:rPr>
              <w:t>CDC</w:t>
            </w:r>
            <w:r>
              <w:t>, 3, 1988, pp. 73-92.</w:t>
            </w:r>
          </w:p>
          <w:p w:rsidR="0073422A" w:rsidRDefault="0073422A" w:rsidP="0073422A">
            <w:pPr>
              <w:spacing w:line="360" w:lineRule="auto"/>
              <w:jc w:val="both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>
              <w:t xml:space="preserve">Traducción al español de “Los Paramientos de la caza o reglamentos sobre la caza en General, de Don Sancho el Sabio, Rey de Navarra”, en colaboración con el Prof. FRADEJAS RUEDA, J.M., en </w:t>
            </w:r>
            <w:r>
              <w:rPr>
                <w:i/>
              </w:rPr>
              <w:t>Príncipe de Viana</w:t>
            </w:r>
            <w:r>
              <w:t xml:space="preserve">, nº 185, 1988, pp. 757-771, y en </w:t>
            </w:r>
            <w:r>
              <w:rPr>
                <w:i/>
              </w:rPr>
              <w:t>Príncipe Don Juan Manuel: Libro de la caza [cetrería]</w:t>
            </w:r>
            <w:r>
              <w:t>, Madrid, 1990, pp. 206-237.</w:t>
            </w:r>
          </w:p>
          <w:p w:rsidR="0073422A" w:rsidRDefault="0073422A" w:rsidP="0073422A">
            <w:pPr>
              <w:spacing w:line="360" w:lineRule="auto"/>
              <w:jc w:val="both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>
              <w:t xml:space="preserve">Recensión del libro de GUADARRAMA LÓPEZ, E., </w:t>
            </w:r>
            <w:r>
              <w:rPr>
                <w:i/>
              </w:rPr>
              <w:t>Las Sociedades Anónimas: Análisis de los subtipos societarios</w:t>
            </w:r>
            <w:r>
              <w:t xml:space="preserve">, en </w:t>
            </w:r>
            <w:r>
              <w:rPr>
                <w:i/>
              </w:rPr>
              <w:t>CDC</w:t>
            </w:r>
            <w:r>
              <w:t>, 11, 1993, pp. 387-391.</w:t>
            </w:r>
          </w:p>
          <w:p w:rsidR="0073422A" w:rsidRDefault="0073422A" w:rsidP="0073422A">
            <w:pPr>
              <w:spacing w:line="360" w:lineRule="auto"/>
              <w:jc w:val="both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>
              <w:t xml:space="preserve">Traducción al español, precedida de una nota introductoria de la Ley de Quiebras alemana, en </w:t>
            </w:r>
            <w:r>
              <w:rPr>
                <w:i/>
              </w:rPr>
              <w:t>CDC</w:t>
            </w:r>
            <w:r>
              <w:t>, 1993, número monográfico, pp. 19-51.</w:t>
            </w:r>
          </w:p>
          <w:p w:rsidR="0073422A" w:rsidRDefault="0073422A" w:rsidP="0073422A">
            <w:pPr>
              <w:spacing w:line="360" w:lineRule="auto"/>
              <w:jc w:val="both"/>
            </w:pPr>
          </w:p>
          <w:p w:rsidR="0073422A" w:rsidRDefault="0073422A" w:rsidP="0073422A">
            <w:pPr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>
              <w:t xml:space="preserve">Traducción al español del Cap. VII del Libro V del Código civil italiano, “De la Sociedad de Responsabilidad Limitada”, en </w:t>
            </w:r>
            <w:r>
              <w:rPr>
                <w:i/>
              </w:rPr>
              <w:t>La reforma de la Ley de Sociedades de Responsabilidad Limitada</w:t>
            </w:r>
            <w:r>
              <w:t>, coordinada por BONARDELL LENZANO, MEJIAS GÓMEZ y NIETO CAROL, Madrid, 1994, pp. 1269-1281.</w:t>
            </w:r>
          </w:p>
          <w:p w:rsidR="0073422A" w:rsidRDefault="0073422A" w:rsidP="0073422A">
            <w:pPr>
              <w:spacing w:line="360" w:lineRule="auto"/>
              <w:jc w:val="both"/>
            </w:pPr>
          </w:p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4DC" w:rsidRDefault="00DE14DC" w:rsidP="001D7F79">
      <w:pPr>
        <w:spacing w:after="0" w:line="240" w:lineRule="auto"/>
      </w:pPr>
      <w:r>
        <w:separator/>
      </w:r>
    </w:p>
  </w:endnote>
  <w:endnote w:type="continuationSeparator" w:id="0">
    <w:p w:rsidR="00DE14DC" w:rsidRDefault="00DE14DC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4DC" w:rsidRDefault="00DE14DC" w:rsidP="001D7F79">
      <w:pPr>
        <w:spacing w:after="0" w:line="240" w:lineRule="auto"/>
      </w:pPr>
      <w:r>
        <w:separator/>
      </w:r>
    </w:p>
  </w:footnote>
  <w:footnote w:type="continuationSeparator" w:id="0">
    <w:p w:rsidR="00DE14DC" w:rsidRDefault="00DE14DC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127"/>
    <w:multiLevelType w:val="hybridMultilevel"/>
    <w:tmpl w:val="2BDAD600"/>
    <w:lvl w:ilvl="0" w:tplc="C91E1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A370F2"/>
    <w:multiLevelType w:val="hybridMultilevel"/>
    <w:tmpl w:val="2380479E"/>
    <w:lvl w:ilvl="0" w:tplc="BAEA53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D7A4B"/>
    <w:rsid w:val="000E00E3"/>
    <w:rsid w:val="000E096F"/>
    <w:rsid w:val="00111DFA"/>
    <w:rsid w:val="001139AD"/>
    <w:rsid w:val="0012179E"/>
    <w:rsid w:val="00126A29"/>
    <w:rsid w:val="00191B18"/>
    <w:rsid w:val="001B272D"/>
    <w:rsid w:val="001C7C9B"/>
    <w:rsid w:val="001D5804"/>
    <w:rsid w:val="001D7F79"/>
    <w:rsid w:val="002726C7"/>
    <w:rsid w:val="002C39C0"/>
    <w:rsid w:val="002E0289"/>
    <w:rsid w:val="003A369F"/>
    <w:rsid w:val="004D76B6"/>
    <w:rsid w:val="00506DA3"/>
    <w:rsid w:val="0055671E"/>
    <w:rsid w:val="005B38F9"/>
    <w:rsid w:val="006A0346"/>
    <w:rsid w:val="006E5F82"/>
    <w:rsid w:val="006E7BD5"/>
    <w:rsid w:val="00710437"/>
    <w:rsid w:val="0073422A"/>
    <w:rsid w:val="007579F8"/>
    <w:rsid w:val="00760D07"/>
    <w:rsid w:val="00780D55"/>
    <w:rsid w:val="00863858"/>
    <w:rsid w:val="00974CD4"/>
    <w:rsid w:val="00990AA2"/>
    <w:rsid w:val="009B2871"/>
    <w:rsid w:val="009B773C"/>
    <w:rsid w:val="00A817B5"/>
    <w:rsid w:val="00AA6974"/>
    <w:rsid w:val="00B32F6A"/>
    <w:rsid w:val="00B82B09"/>
    <w:rsid w:val="00BF0367"/>
    <w:rsid w:val="00CC3283"/>
    <w:rsid w:val="00DE14DC"/>
    <w:rsid w:val="00E12336"/>
    <w:rsid w:val="00EE5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927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3</cp:revision>
  <dcterms:created xsi:type="dcterms:W3CDTF">2019-04-23T09:53:00Z</dcterms:created>
  <dcterms:modified xsi:type="dcterms:W3CDTF">2019-06-20T15:06:00Z</dcterms:modified>
</cp:coreProperties>
</file>